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568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341" cy="8298180"/>
            <wp:effectExtent l="0" t="0" r="0" b="7620"/>
            <wp:docPr id="2" name="Рисунок 2" descr="F:\Лена\МО\РП МО 2022-2023\Титул МО 2022-2023\скан\ХИ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на\МО\РП МО 2022-2023\Титул МО 2022-2023\скан\ХИВ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22" cy="830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3568A" w:rsidRDefault="0083568A" w:rsidP="008356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3568A" w:rsidRDefault="0083568A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53D16" w:rsidRPr="00253D16" w:rsidRDefault="00253D16" w:rsidP="0025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53D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Пояснительная записка:</w:t>
      </w:r>
    </w:p>
    <w:p w:rsidR="00253D16" w:rsidRPr="00253D16" w:rsidRDefault="00253D16" w:rsidP="00253D1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английскому языку для 2 класса составлена в соответствии с:</w:t>
      </w:r>
    </w:p>
    <w:p w:rsidR="00253D16" w:rsidRPr="00253D16" w:rsidRDefault="00253D16" w:rsidP="00253D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РФ «Об образовании» от 29.12.2012г № 273-ФЗ «Об образовании в Российской Федерации»;</w:t>
      </w:r>
    </w:p>
    <w:p w:rsidR="00253D16" w:rsidRPr="00253D16" w:rsidRDefault="00253D16" w:rsidP="00253D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253D16" w:rsidRPr="00253D16" w:rsidRDefault="00253D16" w:rsidP="00253D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Приказом № 1576 от 31 декабря 2015 г. </w:t>
      </w:r>
      <w:proofErr w:type="spellStart"/>
      <w:r w:rsidRPr="00253D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Минобрнауки</w:t>
      </w:r>
      <w:proofErr w:type="spellEnd"/>
      <w:r w:rsidRPr="00253D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253D16" w:rsidRPr="00253D16" w:rsidRDefault="00253D16" w:rsidP="00253D16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учебного плана МАОУ «Хоринская СОШ №2»</w:t>
      </w:r>
    </w:p>
    <w:p w:rsidR="00253D16" w:rsidRPr="00253D16" w:rsidRDefault="00253D16" w:rsidP="00253D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основе</w:t>
      </w:r>
      <w:r w:rsidRPr="00253D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Примерной программы </w:t>
      </w: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предмета «английский язык»</w:t>
      </w:r>
    </w:p>
    <w:p w:rsidR="00253D16" w:rsidRPr="00253D16" w:rsidRDefault="00253D16" w:rsidP="00253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английскому языку для 2 класса разработана в соответствии с требованиями Федерального государственного образовательного стандарта второго поколения (ФГОС) на основе примерной программы начального общего образования по английскому языку (2010г) и авторской методической концепции линии УМК “</w:t>
      </w:r>
      <w:proofErr w:type="spellStart"/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RainbowEnglish</w:t>
      </w:r>
      <w:proofErr w:type="spellEnd"/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/ Английский язык. 2 </w:t>
      </w:r>
      <w:proofErr w:type="spellStart"/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. в 2 ч. Авторы О.В. Афанасьева, И.В. Михеева (изд-во Дрофа, 2016). Программа рассчитана на изучение английского по базисному плану 2 часа в неделю, 68 часов в год.</w:t>
      </w:r>
    </w:p>
    <w:p w:rsidR="00253D16" w:rsidRPr="00253D16" w:rsidRDefault="00253D16" w:rsidP="00253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Данная программа является отражением курса иностранного языка по предмету английский язык и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53D16" w:rsidRDefault="00253D16" w:rsidP="00FC089B">
      <w:pPr>
        <w:tabs>
          <w:tab w:val="left" w:pos="79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Данная </w:t>
      </w:r>
      <w:proofErr w:type="spellStart"/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прграмма</w:t>
      </w:r>
      <w:proofErr w:type="spellEnd"/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обеспечена учебниками и пособиями УМК «</w:t>
      </w:r>
      <w:proofErr w:type="spellStart"/>
      <w:r w:rsidRPr="00253D1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RainbowEnglish</w:t>
      </w:r>
      <w:proofErr w:type="spellEnd"/>
      <w:r w:rsidR="00FC08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с учётом учебного </w:t>
      </w:r>
      <w:r w:rsidRPr="00253D16">
        <w:rPr>
          <w:rFonts w:ascii="Times New Roman" w:eastAsia="Calibri" w:hAnsi="Times New Roman" w:cs="Times New Roman"/>
          <w:sz w:val="24"/>
          <w:szCs w:val="24"/>
          <w:lang w:eastAsia="en-US"/>
        </w:rPr>
        <w:t>плана МБОУ «Хоринская СОШ №2»</w:t>
      </w:r>
      <w:r w:rsidR="00FC08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53D16" w:rsidRDefault="00253D16" w:rsidP="00253D16">
      <w:pPr>
        <w:tabs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20" w:rsidRPr="00EC622B" w:rsidRDefault="00BF5D09" w:rsidP="00EC622B">
      <w:pPr>
        <w:tabs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2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00A20" w:rsidRPr="00EC622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A4620" w:rsidRDefault="003A4620" w:rsidP="00EC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22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EC622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C622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в 2 классе</w:t>
      </w:r>
    </w:p>
    <w:p w:rsidR="00EC622B" w:rsidRPr="00EC622B" w:rsidRDefault="00EC622B" w:rsidP="00EC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22B" w:rsidRDefault="003A4620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2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EC622B">
        <w:rPr>
          <w:rFonts w:ascii="Times New Roman" w:hAnsi="Times New Roman" w:cs="Times New Roman"/>
          <w:sz w:val="24"/>
          <w:szCs w:val="24"/>
        </w:rPr>
        <w:t>изучения  английского</w:t>
      </w:r>
      <w:proofErr w:type="gramEnd"/>
      <w:r w:rsidRPr="00EC622B">
        <w:rPr>
          <w:rFonts w:ascii="Times New Roman" w:hAnsi="Times New Roman" w:cs="Times New Roman"/>
          <w:sz w:val="24"/>
          <w:szCs w:val="24"/>
        </w:rPr>
        <w:t xml:space="preserve"> языка в 2 классе у обучающихся будут сформированы  личностные, регулятивные, позн</w:t>
      </w:r>
      <w:r w:rsidR="00EC622B">
        <w:rPr>
          <w:rFonts w:ascii="Times New Roman" w:hAnsi="Times New Roman" w:cs="Times New Roman"/>
          <w:sz w:val="24"/>
          <w:szCs w:val="24"/>
        </w:rPr>
        <w:t xml:space="preserve">авательные  и  коммуникативные </w:t>
      </w:r>
      <w:r w:rsidRPr="00EC622B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p w:rsidR="00EC622B" w:rsidRDefault="00EC622B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FC7" w:rsidRDefault="00F53FC7" w:rsidP="00EC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622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EC622B" w:rsidRPr="00EC622B" w:rsidRDefault="00EC622B" w:rsidP="00EC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2B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EC622B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EC622B">
        <w:rPr>
          <w:rFonts w:ascii="Times New Roman" w:hAnsi="Times New Roman" w:cs="Times New Roman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EC622B" w:rsidRDefault="00EC622B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FC7" w:rsidRDefault="00F53FC7" w:rsidP="00EC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C622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C622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EC622B" w:rsidRPr="00EC622B" w:rsidRDefault="00EC622B" w:rsidP="00EC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3FC7" w:rsidRP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22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C622B">
        <w:rPr>
          <w:rFonts w:ascii="Times New Roman" w:hAnsi="Times New Roman" w:cs="Times New Roman"/>
          <w:sz w:val="24"/>
          <w:szCs w:val="24"/>
        </w:rPr>
        <w:t xml:space="preserve"> характер освоения содержания учебно-методических комплектов серии “</w:t>
      </w:r>
      <w:proofErr w:type="spellStart"/>
      <w:r w:rsidRPr="00EC622B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EC622B">
        <w:rPr>
          <w:rFonts w:ascii="Times New Roman" w:hAnsi="Times New Roman" w:cs="Times New Roman"/>
          <w:sz w:val="24"/>
          <w:szCs w:val="24"/>
        </w:rPr>
        <w:t xml:space="preserve">” способствует достижению </w:t>
      </w:r>
      <w:proofErr w:type="spellStart"/>
      <w:r w:rsidRPr="00EC622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C622B">
        <w:rPr>
          <w:rFonts w:ascii="Times New Roman" w:hAnsi="Times New Roman" w:cs="Times New Roman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</w:t>
      </w:r>
      <w:r w:rsidRPr="00EC622B">
        <w:rPr>
          <w:rFonts w:ascii="Times New Roman" w:hAnsi="Times New Roman" w:cs="Times New Roman"/>
          <w:sz w:val="24"/>
          <w:szCs w:val="24"/>
        </w:rPr>
        <w:lastRenderedPageBreak/>
        <w:t>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EC622B" w:rsidRDefault="00EC622B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3FC7" w:rsidRDefault="00F53FC7" w:rsidP="00EC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622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EC622B" w:rsidRPr="00EC622B" w:rsidRDefault="00EC622B" w:rsidP="00EC6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3FC7" w:rsidRP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2B">
        <w:rPr>
          <w:rFonts w:ascii="Times New Roman" w:hAnsi="Times New Roman" w:cs="Times New Roman"/>
          <w:sz w:val="24"/>
          <w:szCs w:val="24"/>
          <w:u w:val="single"/>
        </w:rPr>
        <w:t xml:space="preserve">В сфере коммуникативной </w:t>
      </w:r>
      <w:proofErr w:type="spellStart"/>
      <w:proofErr w:type="gramStart"/>
      <w:r w:rsidRPr="00EC622B">
        <w:rPr>
          <w:rFonts w:ascii="Times New Roman" w:hAnsi="Times New Roman" w:cs="Times New Roman"/>
          <w:sz w:val="24"/>
          <w:szCs w:val="24"/>
          <w:u w:val="single"/>
        </w:rPr>
        <w:t>компетенции:</w:t>
      </w:r>
      <w:r w:rsidRPr="00EC622B">
        <w:rPr>
          <w:rFonts w:ascii="Times New Roman" w:hAnsi="Times New Roman" w:cs="Times New Roman"/>
          <w:sz w:val="24"/>
          <w:szCs w:val="24"/>
        </w:rPr>
        <w:t>языковые</w:t>
      </w:r>
      <w:proofErr w:type="spellEnd"/>
      <w:proofErr w:type="gramEnd"/>
      <w:r w:rsidRPr="00EC622B">
        <w:rPr>
          <w:rFonts w:ascii="Times New Roman" w:hAnsi="Times New Roman" w:cs="Times New Roman"/>
          <w:sz w:val="24"/>
          <w:szCs w:val="24"/>
        </w:rPr>
        <w:t xml:space="preserve"> представления и навыки (фонетические, орфографические, лексические и грамматические); </w:t>
      </w:r>
    </w:p>
    <w:p w:rsidR="00F53FC7" w:rsidRPr="00EC622B" w:rsidRDefault="00F53FC7" w:rsidP="00245219">
      <w:pPr>
        <w:pStyle w:val="1"/>
        <w:numPr>
          <w:ilvl w:val="0"/>
          <w:numId w:val="3"/>
        </w:numPr>
        <w:jc w:val="both"/>
      </w:pPr>
      <w:r w:rsidRPr="00EC622B">
        <w:t xml:space="preserve">говорение (элементарный диалог этикетного характера, диалог </w:t>
      </w:r>
      <w:proofErr w:type="gramStart"/>
      <w:r w:rsidRPr="00EC622B">
        <w:t>в доступных ребёнку</w:t>
      </w:r>
      <w:proofErr w:type="gramEnd"/>
      <w:r w:rsidRPr="00EC622B">
        <w:t xml:space="preserve"> типичных ситуациях, диалог с вопросами</w:t>
      </w:r>
    </w:p>
    <w:p w:rsidR="00F53FC7" w:rsidRPr="00EC622B" w:rsidRDefault="00F53FC7" w:rsidP="00EC622B">
      <w:pPr>
        <w:pStyle w:val="1"/>
        <w:jc w:val="both"/>
      </w:pPr>
      <w:r w:rsidRPr="00EC622B">
        <w:t xml:space="preserve">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EC622B">
        <w:t>аудирование</w:t>
      </w:r>
      <w:proofErr w:type="spellEnd"/>
      <w:r w:rsidRPr="00EC622B"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EC622B">
        <w:t>аудиотекстов</w:t>
      </w:r>
      <w:proofErr w:type="spellEnd"/>
      <w:r w:rsidRPr="00EC622B">
        <w:t xml:space="preserve"> и видеофрагментов на знакомом учащимся языковом материале);</w:t>
      </w:r>
    </w:p>
    <w:p w:rsidR="00F53FC7" w:rsidRPr="00EC622B" w:rsidRDefault="00F53FC7" w:rsidP="00245219">
      <w:pPr>
        <w:pStyle w:val="1"/>
        <w:numPr>
          <w:ilvl w:val="0"/>
          <w:numId w:val="3"/>
        </w:numPr>
        <w:jc w:val="both"/>
      </w:pPr>
      <w:r w:rsidRPr="00EC622B">
        <w:t>чтение (воспринимать с пониманием тексты ограниченного объёма, соответствующие изученному тематическому материалу</w:t>
      </w:r>
    </w:p>
    <w:p w:rsidR="00F53FC7" w:rsidRPr="00EC622B" w:rsidRDefault="00F53FC7" w:rsidP="00EC622B">
      <w:pPr>
        <w:pStyle w:val="1"/>
        <w:jc w:val="both"/>
      </w:pPr>
      <w:r w:rsidRPr="00EC622B">
        <w:t xml:space="preserve">интересам учащихся с соблюдением правил чтения и осмысленного интонирования); </w:t>
      </w:r>
    </w:p>
    <w:p w:rsidR="00F53FC7" w:rsidRPr="00EC622B" w:rsidRDefault="00F53FC7" w:rsidP="00245219">
      <w:pPr>
        <w:pStyle w:val="1"/>
        <w:numPr>
          <w:ilvl w:val="0"/>
          <w:numId w:val="3"/>
        </w:numPr>
        <w:jc w:val="both"/>
      </w:pPr>
      <w:r w:rsidRPr="00EC622B"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F53FC7" w:rsidRPr="00EC622B" w:rsidRDefault="00F53FC7" w:rsidP="00245219">
      <w:pPr>
        <w:pStyle w:val="1"/>
        <w:numPr>
          <w:ilvl w:val="0"/>
          <w:numId w:val="3"/>
        </w:numPr>
        <w:jc w:val="both"/>
      </w:pPr>
      <w:r w:rsidRPr="00EC622B">
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F53FC7" w:rsidRP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22B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F53FC7" w:rsidRPr="00EC622B" w:rsidRDefault="00F53FC7" w:rsidP="00245219">
      <w:pPr>
        <w:pStyle w:val="1"/>
        <w:numPr>
          <w:ilvl w:val="0"/>
          <w:numId w:val="4"/>
        </w:numPr>
        <w:jc w:val="both"/>
      </w:pPr>
      <w:r w:rsidRPr="00EC622B"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F53FC7" w:rsidRPr="00EC622B" w:rsidRDefault="00F53FC7" w:rsidP="00245219">
      <w:pPr>
        <w:pStyle w:val="1"/>
        <w:numPr>
          <w:ilvl w:val="0"/>
          <w:numId w:val="4"/>
        </w:numPr>
        <w:jc w:val="both"/>
      </w:pPr>
      <w:r w:rsidRPr="00EC622B"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F53FC7" w:rsidRP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22B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F53FC7" w:rsidRPr="00EC622B" w:rsidRDefault="00F53FC7" w:rsidP="00245219">
      <w:pPr>
        <w:pStyle w:val="1"/>
        <w:numPr>
          <w:ilvl w:val="0"/>
          <w:numId w:val="5"/>
        </w:numPr>
        <w:jc w:val="both"/>
      </w:pPr>
      <w:r w:rsidRPr="00EC622B">
        <w:t>представление о языке как средстве выражения чувств, эмоций, суждений, основе культуры мышления;</w:t>
      </w:r>
    </w:p>
    <w:p w:rsidR="00F53FC7" w:rsidRPr="00EC622B" w:rsidRDefault="00F53FC7" w:rsidP="00245219">
      <w:pPr>
        <w:pStyle w:val="1"/>
        <w:numPr>
          <w:ilvl w:val="0"/>
          <w:numId w:val="5"/>
        </w:numPr>
        <w:jc w:val="both"/>
      </w:pPr>
      <w:r w:rsidRPr="00EC622B">
        <w:t>приобщение к национальным ценностям, ценностям мировой культуры, ценностям других народов.</w:t>
      </w:r>
    </w:p>
    <w:p w:rsidR="00F53FC7" w:rsidRP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22B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F53FC7" w:rsidRPr="00EC622B" w:rsidRDefault="00F53FC7" w:rsidP="00245219">
      <w:pPr>
        <w:pStyle w:val="1"/>
        <w:numPr>
          <w:ilvl w:val="0"/>
          <w:numId w:val="6"/>
        </w:numPr>
        <w:jc w:val="both"/>
      </w:pPr>
      <w:r w:rsidRPr="00EC622B">
        <w:t>овладение элементарными средствами выражения чувств, эмоций и отношений на иностранном языке;</w:t>
      </w:r>
    </w:p>
    <w:p w:rsidR="00F53FC7" w:rsidRPr="00EC622B" w:rsidRDefault="00F53FC7" w:rsidP="00245219">
      <w:pPr>
        <w:pStyle w:val="1"/>
        <w:numPr>
          <w:ilvl w:val="0"/>
          <w:numId w:val="6"/>
        </w:numPr>
        <w:jc w:val="both"/>
      </w:pPr>
      <w:r w:rsidRPr="00EC622B"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F53FC7" w:rsidRP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22B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:rsidR="00F53FC7" w:rsidRPr="00EC622B" w:rsidRDefault="00F53FC7" w:rsidP="00245219">
      <w:pPr>
        <w:pStyle w:val="1"/>
        <w:numPr>
          <w:ilvl w:val="0"/>
          <w:numId w:val="7"/>
        </w:numPr>
        <w:jc w:val="both"/>
      </w:pPr>
      <w:r w:rsidRPr="00EC622B">
        <w:t>умение ставить цели и планировать свой учебный труд.</w:t>
      </w:r>
    </w:p>
    <w:p w:rsidR="00F53FC7" w:rsidRPr="00EC622B" w:rsidRDefault="00F53FC7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22B">
        <w:rPr>
          <w:rFonts w:ascii="Times New Roman" w:hAnsi="Times New Roman" w:cs="Times New Roman"/>
          <w:sz w:val="24"/>
          <w:szCs w:val="24"/>
        </w:rPr>
        <w:t xml:space="preserve">Представляя в обобщенном виде планируемые результаты обучения английскому языку по учебно-методическим комплексам </w:t>
      </w:r>
      <w:proofErr w:type="gramStart"/>
      <w:r w:rsidRPr="00EC622B">
        <w:rPr>
          <w:rFonts w:ascii="Times New Roman" w:hAnsi="Times New Roman" w:cs="Times New Roman"/>
          <w:sz w:val="24"/>
          <w:szCs w:val="24"/>
        </w:rPr>
        <w:t>серии  “</w:t>
      </w:r>
      <w:proofErr w:type="spellStart"/>
      <w:proofErr w:type="gramEnd"/>
      <w:r w:rsidRPr="00EC622B">
        <w:rPr>
          <w:rFonts w:ascii="Times New Roman" w:hAnsi="Times New Roman" w:cs="Times New Roman"/>
          <w:sz w:val="24"/>
          <w:szCs w:val="24"/>
        </w:rPr>
        <w:t>RainbowEnglish</w:t>
      </w:r>
      <w:proofErr w:type="spellEnd"/>
      <w:r w:rsidRPr="00EC622B">
        <w:rPr>
          <w:rFonts w:ascii="Times New Roman" w:hAnsi="Times New Roman" w:cs="Times New Roman"/>
          <w:sz w:val="24"/>
          <w:szCs w:val="24"/>
        </w:rPr>
        <w:t>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:rsidR="00F53FC7" w:rsidRPr="00EC622B" w:rsidRDefault="00F53FC7" w:rsidP="00245219">
      <w:pPr>
        <w:pStyle w:val="1"/>
        <w:numPr>
          <w:ilvl w:val="0"/>
          <w:numId w:val="7"/>
        </w:numPr>
        <w:jc w:val="both"/>
      </w:pPr>
      <w:r w:rsidRPr="00EC622B">
        <w:lastRenderedPageBreak/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F53FC7" w:rsidRPr="00EC622B" w:rsidRDefault="00F53FC7" w:rsidP="00245219">
      <w:pPr>
        <w:pStyle w:val="1"/>
        <w:numPr>
          <w:ilvl w:val="0"/>
          <w:numId w:val="7"/>
        </w:numPr>
        <w:jc w:val="both"/>
      </w:pPr>
      <w:r w:rsidRPr="00EC622B">
        <w:t>расширится лингвистический кругозор;</w:t>
      </w:r>
    </w:p>
    <w:p w:rsidR="00F53FC7" w:rsidRPr="00EC622B" w:rsidRDefault="00F53FC7" w:rsidP="00245219">
      <w:pPr>
        <w:pStyle w:val="1"/>
        <w:numPr>
          <w:ilvl w:val="0"/>
          <w:numId w:val="7"/>
        </w:numPr>
        <w:jc w:val="both"/>
      </w:pPr>
      <w:r w:rsidRPr="00EC622B">
        <w:t>будут заложены основы коммуникативной культуры;</w:t>
      </w:r>
    </w:p>
    <w:p w:rsidR="00F53FC7" w:rsidRPr="00EC622B" w:rsidRDefault="00F53FC7" w:rsidP="00245219">
      <w:pPr>
        <w:pStyle w:val="1"/>
        <w:numPr>
          <w:ilvl w:val="0"/>
          <w:numId w:val="7"/>
        </w:numPr>
        <w:jc w:val="both"/>
      </w:pPr>
      <w:r w:rsidRPr="00EC622B">
        <w:t>сформируются положительная мотивация и устойчивый учебно-познавательный интерес к предмету «Иностранный язык»;</w:t>
      </w:r>
    </w:p>
    <w:p w:rsidR="00F53FC7" w:rsidRPr="00EC622B" w:rsidRDefault="00F53FC7" w:rsidP="00245219">
      <w:pPr>
        <w:pStyle w:val="1"/>
        <w:numPr>
          <w:ilvl w:val="0"/>
          <w:numId w:val="7"/>
        </w:numPr>
        <w:jc w:val="both"/>
      </w:pPr>
      <w:r w:rsidRPr="00EC622B"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EC622B" w:rsidRDefault="00EC622B" w:rsidP="00EC622B">
      <w:pPr>
        <w:pStyle w:val="a3"/>
        <w:shd w:val="clear" w:color="auto" w:fill="FFFFFF"/>
        <w:tabs>
          <w:tab w:val="left" w:pos="2550"/>
          <w:tab w:val="center" w:pos="4677"/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26AF" w:rsidRDefault="001026AF" w:rsidP="00EC622B">
      <w:pPr>
        <w:pStyle w:val="a3"/>
        <w:shd w:val="clear" w:color="auto" w:fill="FFFFFF"/>
        <w:tabs>
          <w:tab w:val="left" w:pos="2550"/>
          <w:tab w:val="center" w:pos="4677"/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proofErr w:type="gramStart"/>
      <w:r w:rsidRPr="00E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 изучения</w:t>
      </w:r>
      <w:proofErr w:type="gramEnd"/>
      <w:r w:rsidRPr="00E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</w:t>
      </w:r>
    </w:p>
    <w:p w:rsidR="00EC622B" w:rsidRPr="00EC622B" w:rsidRDefault="00EC622B" w:rsidP="00EC622B">
      <w:pPr>
        <w:pStyle w:val="a3"/>
        <w:shd w:val="clear" w:color="auto" w:fill="FFFFFF"/>
        <w:tabs>
          <w:tab w:val="left" w:pos="2550"/>
          <w:tab w:val="center" w:pos="4677"/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622B" w:rsidRDefault="001026AF" w:rsidP="00EC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2B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предметные планируемые результаты в коммуникативной </w:t>
      </w:r>
      <w:proofErr w:type="spellStart"/>
      <w:r w:rsidRPr="00EC622B">
        <w:rPr>
          <w:rFonts w:ascii="Times New Roman" w:eastAsia="Times New Roman" w:hAnsi="Times New Roman" w:cs="Times New Roman"/>
          <w:sz w:val="24"/>
          <w:szCs w:val="24"/>
        </w:rPr>
        <w:t>сферепредставлены</w:t>
      </w:r>
      <w:proofErr w:type="spellEnd"/>
      <w:r w:rsidRPr="00EC622B">
        <w:rPr>
          <w:rFonts w:ascii="Times New Roman" w:eastAsia="Times New Roman" w:hAnsi="Times New Roman" w:cs="Times New Roman"/>
          <w:sz w:val="24"/>
          <w:szCs w:val="24"/>
        </w:rPr>
        <w:t xml:space="preserve"> двумя блоками, выделяемыми на следующих основаниях: </w:t>
      </w:r>
    </w:p>
    <w:p w:rsidR="00EC622B" w:rsidRDefault="001026AF" w:rsidP="00EC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C622B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«Обучающийся научится» </w:t>
      </w:r>
      <w:r w:rsidRPr="00EC622B">
        <w:rPr>
          <w:rFonts w:ascii="Times New Roman" w:eastAsia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</w:t>
      </w:r>
      <w:proofErr w:type="spellStart"/>
      <w:r w:rsidRPr="00EC622B">
        <w:rPr>
          <w:rFonts w:ascii="Times New Roman" w:eastAsia="Times New Roman" w:hAnsi="Times New Roman" w:cs="Times New Roman"/>
          <w:sz w:val="24"/>
          <w:szCs w:val="24"/>
        </w:rPr>
        <w:t>опорнойсистеме</w:t>
      </w:r>
      <w:proofErr w:type="spellEnd"/>
      <w:r w:rsidRPr="00EC622B">
        <w:rPr>
          <w:rFonts w:ascii="Times New Roman" w:eastAsia="Times New Roman" w:hAnsi="Times New Roman" w:cs="Times New Roman"/>
          <w:sz w:val="24"/>
          <w:szCs w:val="24"/>
        </w:rPr>
        <w:t xml:space="preserve"> знаний, умений и компетенций. Достижение планируемых результатов данного блока служит предметом итоговой оценки выпускников начальной школы. </w:t>
      </w:r>
    </w:p>
    <w:p w:rsidR="00EC622B" w:rsidRDefault="001026AF" w:rsidP="00EC6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2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EC622B">
        <w:rPr>
          <w:rFonts w:ascii="Times New Roman" w:eastAsia="Times New Roman" w:hAnsi="Times New Roman" w:cs="Times New Roman"/>
          <w:b/>
          <w:sz w:val="24"/>
          <w:szCs w:val="24"/>
        </w:rPr>
        <w:t xml:space="preserve"> блок «Обучающийся получит возможность </w:t>
      </w:r>
      <w:proofErr w:type="spellStart"/>
      <w:r w:rsidRPr="00EC622B">
        <w:rPr>
          <w:rFonts w:ascii="Times New Roman" w:eastAsia="Times New Roman" w:hAnsi="Times New Roman" w:cs="Times New Roman"/>
          <w:b/>
          <w:sz w:val="24"/>
          <w:szCs w:val="24"/>
        </w:rPr>
        <w:t>научиться»</w:t>
      </w:r>
      <w:r w:rsidRPr="00EC622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proofErr w:type="spellEnd"/>
      <w:r w:rsidRPr="00EC622B">
        <w:rPr>
          <w:rFonts w:ascii="Times New Roman" w:eastAsia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не является предметом итоговой оценки.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EC622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C622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EC622B" w:rsidRDefault="001026AF" w:rsidP="00EC6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результате изучения иностранного языка на уровне начального </w:t>
      </w:r>
      <w:r w:rsidR="00EC622B"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общего образования</w:t>
      </w: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у обучающихся:</w:t>
      </w:r>
    </w:p>
    <w:p w:rsidR="001026AF" w:rsidRPr="00EC622B" w:rsidRDefault="001026AF" w:rsidP="002452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сформируется элементарная иноязычная коммуникативная компетенция, т. е.</w:t>
      </w:r>
    </w:p>
    <w:p w:rsidR="00EC622B" w:rsidRDefault="001026AF" w:rsidP="00EC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способность и готовность общаться с носителями изучаемого иностранного языка в устной (говорение и </w:t>
      </w:r>
      <w:proofErr w:type="spellStart"/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аудирование</w:t>
      </w:r>
      <w:proofErr w:type="spellEnd"/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</w:t>
      </w:r>
      <w:r w:rsid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ится лингвистический кругозор; </w:t>
      </w: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будет получено общее представление о строе изучаемого языка и его некоторых отличиях от родного языка;</w:t>
      </w:r>
    </w:p>
    <w:p w:rsidR="001026AF" w:rsidRPr="00EC622B" w:rsidRDefault="00EC622B" w:rsidP="002452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 </w:t>
      </w:r>
      <w:r w:rsidR="001026AF"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будут заложены основы коммуникативной культуры, т. е. способность</w:t>
      </w:r>
    </w:p>
    <w:p w:rsidR="001026AF" w:rsidRPr="00EC622B" w:rsidRDefault="001026AF" w:rsidP="00EC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1026AF" w:rsidRDefault="001026AF" w:rsidP="002452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EC622B" w:rsidRPr="00EC622B" w:rsidRDefault="00EC622B" w:rsidP="00EC622B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026AF" w:rsidRPr="00EC622B" w:rsidRDefault="001026AF" w:rsidP="00EC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Коммуникативные умения</w:t>
      </w:r>
    </w:p>
    <w:p w:rsidR="001026AF" w:rsidRPr="00EC622B" w:rsidRDefault="001026AF" w:rsidP="00EC62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Говорение</w:t>
      </w:r>
    </w:p>
    <w:p w:rsidR="001026AF" w:rsidRPr="00EC622B" w:rsidRDefault="00114EF5" w:rsidP="00EC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622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Выпускник </w:t>
      </w:r>
      <w:r w:rsidR="001026AF" w:rsidRPr="00EC622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научится:</w:t>
      </w:r>
    </w:p>
    <w:p w:rsidR="001026AF" w:rsidRPr="00EC622B" w:rsidRDefault="00EC622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участвовать в элементарных диалогах, соблюдая нормы </w:t>
      </w:r>
      <w:proofErr w:type="gramStart"/>
      <w:r w:rsidR="001026AF"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речевого  этикета</w:t>
      </w:r>
      <w:proofErr w:type="gramEnd"/>
      <w:r w:rsidR="001026AF"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принятые в англоязычных странах;</w:t>
      </w:r>
    </w:p>
    <w:p w:rsidR="001026AF" w:rsidRPr="00EC622B" w:rsidRDefault="001026AF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составлять небольшое описание предмета, картинки, персонажа;</w:t>
      </w:r>
    </w:p>
    <w:p w:rsidR="001026AF" w:rsidRPr="00EC622B" w:rsidRDefault="001026AF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рассказывать о себе, своей семье, друге.</w:t>
      </w:r>
    </w:p>
    <w:p w:rsidR="001026AF" w:rsidRPr="00EC622B" w:rsidRDefault="00114EF5" w:rsidP="00EC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622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Выпускник </w:t>
      </w:r>
      <w:r w:rsidR="001026AF" w:rsidRPr="00EC622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получит возможность научиться:</w:t>
      </w:r>
    </w:p>
    <w:p w:rsidR="001026AF" w:rsidRPr="00EC622B" w:rsidRDefault="001026AF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EC622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воспроизводить наизусть небольшие произведения детского фольклора;</w:t>
      </w:r>
    </w:p>
    <w:p w:rsidR="001026AF" w:rsidRPr="00EC622B" w:rsidRDefault="001026AF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EC622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составлять краткую характеристику персонажа;</w:t>
      </w:r>
    </w:p>
    <w:p w:rsidR="001026AF" w:rsidRDefault="001026AF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EC622B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кратко излагать содержание прочитанного текста.</w:t>
      </w:r>
    </w:p>
    <w:p w:rsidR="00EC622B" w:rsidRPr="00EC622B" w:rsidRDefault="00EC622B" w:rsidP="00EC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</w:p>
    <w:p w:rsidR="001026AF" w:rsidRDefault="001026AF" w:rsidP="00EC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spellStart"/>
      <w:r w:rsidRPr="00EC622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Аудирование</w:t>
      </w:r>
      <w:proofErr w:type="spellEnd"/>
    </w:p>
    <w:p w:rsidR="00CA72CB" w:rsidRDefault="00CA72CB" w:rsidP="00EC6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1026AF" w:rsidRPr="00CA72CB" w:rsidRDefault="00114EF5" w:rsidP="00CA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CA72C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Выпускник </w:t>
      </w:r>
      <w:r w:rsidR="001026AF" w:rsidRPr="00CA72C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научится: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невербально</w:t>
      </w:r>
      <w:proofErr w:type="spellEnd"/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реагировать на услышанное;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воспринимать на слух в аудиозаписи и понимать основное содержание</w:t>
      </w:r>
    </w:p>
    <w:p w:rsidR="001026AF" w:rsidRPr="00CA72CB" w:rsidRDefault="001026AF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небольших сообщений, рассказов, сказок, построенных в основном на знакомом языковом материале.</w:t>
      </w:r>
    </w:p>
    <w:p w:rsidR="001026AF" w:rsidRPr="00CA72CB" w:rsidRDefault="001026AF" w:rsidP="00CA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CA72C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получит возможность научиться: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воспринимать на слух </w:t>
      </w:r>
      <w:proofErr w:type="spellStart"/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аудиотекст</w:t>
      </w:r>
      <w:proofErr w:type="spellEnd"/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 и полностью понимать содержащуюся в нём информацию;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1026AF" w:rsidRPr="00EC622B" w:rsidRDefault="001026AF" w:rsidP="00CA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EC622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Чтение</w:t>
      </w:r>
    </w:p>
    <w:p w:rsidR="001026AF" w:rsidRPr="00CA72CB" w:rsidRDefault="00114EF5" w:rsidP="00CA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spellStart"/>
      <w:r w:rsidRPr="00CA72C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</w:t>
      </w:r>
      <w:r w:rsidR="001026AF" w:rsidRPr="00CA72C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научится</w:t>
      </w:r>
      <w:proofErr w:type="spellEnd"/>
      <w:r w:rsidR="001026AF" w:rsidRPr="00CA72C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: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соотносить графический образ английского слова с его звуковым образом;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</w:t>
      </w:r>
      <w:r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</w:t>
      </w:r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соответствующую интонацию;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читать про себя и находить в тексте необходимую информацию.</w:t>
      </w:r>
    </w:p>
    <w:p w:rsidR="001026AF" w:rsidRPr="00CA72CB" w:rsidRDefault="00114EF5" w:rsidP="00CA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proofErr w:type="spellStart"/>
      <w:r w:rsidRPr="00CA72C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</w:t>
      </w:r>
      <w:r w:rsidR="001026AF" w:rsidRPr="00CA72C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получит</w:t>
      </w:r>
      <w:proofErr w:type="spellEnd"/>
      <w:r w:rsidR="001026AF" w:rsidRPr="00CA72CB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возможность научиться:</w:t>
      </w:r>
    </w:p>
    <w:p w:rsidR="001026AF" w:rsidRPr="00CA72CB" w:rsidRDefault="00CA72CB" w:rsidP="00CA7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догадываться о значении незнакомых слов по контексту;</w:t>
      </w:r>
    </w:p>
    <w:p w:rsidR="001026AF" w:rsidRPr="00EC622B" w:rsidRDefault="00CA72CB" w:rsidP="00EC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не обращать внимания на незнакомые слова, не мешающие </w:t>
      </w:r>
      <w:proofErr w:type="spellStart"/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пониматьосновное</w:t>
      </w:r>
      <w:proofErr w:type="spellEnd"/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 содержание </w:t>
      </w:r>
      <w:proofErr w:type="spellStart"/>
      <w:proofErr w:type="gramStart"/>
      <w:r w:rsidR="001026AF" w:rsidRPr="00CA72C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текста.</w:t>
      </w:r>
      <w:r w:rsidR="001026AF" w:rsidRPr="00EC622B"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  <w:t>Письмо</w:t>
      </w:r>
      <w:proofErr w:type="spellEnd"/>
      <w:proofErr w:type="gramEnd"/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научится: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выписывать из текста слова, словосочетания и предложения;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писать поздравительную открытку с Новым годом, Рождеством, днём рождения (с опорой на образец);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писать по образцу краткое письмо зарубежному другу.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в письменной форме кратко отвечать на вопросы к тексту;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составлять рассказ в письменной форме по плану/ключевым словам;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заполнять простую анкету;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1026AF" w:rsidRPr="00EC622B" w:rsidRDefault="001026AF" w:rsidP="00EC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EC622B"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  <w:t>Языковые средства и навыки оперирования ими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  <w:t>Графика, каллиграфия, орфография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научится: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полупечатное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 написание букв, буквосочетаний, слов);</w:t>
      </w:r>
    </w:p>
    <w:p w:rsidR="001026AF" w:rsidRPr="00EC622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пользоваться английским алфавитом, знать последовательность букв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в</w:t>
      </w:r>
      <w:r w:rsidR="001026AF" w:rsidRPr="00EC622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нём</w:t>
      </w:r>
      <w:proofErr w:type="spellEnd"/>
      <w:r w:rsidR="001026AF" w:rsidRPr="00EC622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списывать текст;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восстанавливать слово в соответствии с решаемой учебной задачей;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отличать буквы от знаков транскрипции.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–сравнивать и анализировать буквосочетания английского языка и их транскрипцию;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группировать слова в соответствии с изученными правилами чтения;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уточнять написание слова по словарю;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1026AF" w:rsidRPr="00EC622B" w:rsidRDefault="001026AF" w:rsidP="00EC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EC622B"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  <w:t>Фонетическая сторона речи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научится: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соблюдать правильное ударение в изолированном слове, фразе;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lastRenderedPageBreak/>
        <w:t>–различать коммуникативные типы предложений по интонации;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–распознавать связующее </w:t>
      </w:r>
      <w:r w:rsidRPr="0099130B"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  <w:t xml:space="preserve">r </w:t>
      </w: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в речи и уметь его использовать;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соблюдать интонацию перечисления;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читать изучаемые слова по транскрипции.</w:t>
      </w:r>
    </w:p>
    <w:p w:rsidR="001026AF" w:rsidRPr="00EC622B" w:rsidRDefault="001026AF" w:rsidP="00EC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EC622B"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  <w:t>Лексическая сторона речи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научится: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оперировать в процессе общения активной лексикой в соответствии с коммуникативной задачей;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восстанавливать текст в соответствии с решаемой учебной задачей.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 xml:space="preserve">Выпускник </w:t>
      </w:r>
      <w:r w:rsidRPr="0099130B">
        <w:rPr>
          <w:rFonts w:ascii="Times New Roman" w:eastAsia="TimesNewRomanPS-ItalicMT" w:hAnsi="Times New Roman" w:cs="Times New Roman"/>
          <w:b/>
          <w:iCs/>
          <w:color w:val="262626" w:themeColor="text1" w:themeTint="D9"/>
          <w:sz w:val="24"/>
          <w:szCs w:val="24"/>
        </w:rPr>
        <w:t>получит возможность научиться</w:t>
      </w: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узнавать простые словообразовательные элементы;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аудирования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 (интернациональные и сложные слова).</w:t>
      </w:r>
    </w:p>
    <w:p w:rsidR="001026AF" w:rsidRPr="00EC622B" w:rsidRDefault="001026AF" w:rsidP="00EC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</w:pPr>
      <w:r w:rsidRPr="00EC622B">
        <w:rPr>
          <w:rFonts w:ascii="Times New Roman" w:eastAsia="TimesNewRomanPS-ItalicMT" w:hAnsi="Times New Roman" w:cs="Times New Roman"/>
          <w:bCs/>
          <w:iCs/>
          <w:color w:val="262626" w:themeColor="text1" w:themeTint="D9"/>
          <w:sz w:val="24"/>
          <w:szCs w:val="24"/>
        </w:rPr>
        <w:t>Грамматическая сторона речи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научится: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распознавать в тексте и употреблять в речи изученные части речи: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существительные с определённым/неопределённым/нулевым артиклем;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существительные в единственном и множественном числе; глагол-связку </w:t>
      </w:r>
      <w:proofErr w:type="spellStart"/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tobe</w:t>
      </w:r>
      <w:proofErr w:type="spellEnd"/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;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</w:pPr>
      <w:proofErr w:type="spellStart"/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глаголыв</w:t>
      </w:r>
      <w:proofErr w:type="spellEnd"/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 Present, Past, Future Simple; </w:t>
      </w:r>
      <w:proofErr w:type="spellStart"/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модальныеглаголы</w:t>
      </w:r>
      <w:proofErr w:type="spellEnd"/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 can, may, must; </w:t>
      </w: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личные</w:t>
      </w: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,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притяжательные и указательные местоимения; прилагательные в положительной,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1026AF" w:rsidRPr="0099130B" w:rsidRDefault="001026AF" w:rsidP="0099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</w:pPr>
      <w:r w:rsidRPr="0099130B">
        <w:rPr>
          <w:rFonts w:ascii="Times New Roman" w:eastAsia="TimesNewRomanPS-ItalicMT" w:hAnsi="Times New Roman" w:cs="Times New Roman"/>
          <w:b/>
          <w:bCs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and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 и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but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использовать в речи безличные предложения (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It’scold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 xml:space="preserve">. 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It’s 5 o’clock. It’s interesting),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предложениясконструкцией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 there is/there are;</w:t>
      </w:r>
    </w:p>
    <w:p w:rsidR="001026AF" w:rsidRPr="00EC622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</w:pPr>
      <w:r w:rsidRPr="001628C4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–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оперироватьвречинеопределённымиместоимениями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some</w:t>
      </w:r>
      <w:r w:rsidR="001026AF" w:rsidRPr="001628C4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, 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any</w:t>
      </w:r>
      <w:r w:rsidR="001026AF" w:rsidRPr="001628C4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 (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некоторыеслучаиупотребления</w:t>
      </w:r>
      <w:proofErr w:type="spellEnd"/>
      <w:r w:rsidR="001026AF" w:rsidRPr="001628C4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: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CanIhavesometea</w:t>
      </w:r>
      <w:proofErr w:type="spellEnd"/>
      <w:r w:rsidR="001026AF" w:rsidRPr="001628C4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? 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Is there any milk in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the</w:t>
      </w:r>
      <w:r w:rsidR="001026AF" w:rsidRPr="00EC622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fridge</w:t>
      </w:r>
      <w:proofErr w:type="spellEnd"/>
      <w:r w:rsidR="001026AF" w:rsidRPr="00EC622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? — No, there isn’t any);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>–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оперироватьвречинаречиямивремени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 (yesterday, tomorrow, never, usually, often, sometimes); </w:t>
      </w:r>
      <w:proofErr w:type="spellStart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наречиямистепени</w:t>
      </w:r>
      <w:proofErr w:type="spellEnd"/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  <w:lang w:val="en-US"/>
        </w:rPr>
        <w:t xml:space="preserve"> (much, little, very);</w:t>
      </w:r>
    </w:p>
    <w:p w:rsidR="001026AF" w:rsidRPr="0099130B" w:rsidRDefault="0099130B" w:rsidP="00991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–</w:t>
      </w:r>
      <w:r w:rsidR="001026AF" w:rsidRPr="0099130B">
        <w:rPr>
          <w:rFonts w:ascii="Times New Roman" w:eastAsia="TimesNewRomanPS-ItalicMT" w:hAnsi="Times New Roman" w:cs="Times New Roman"/>
          <w:iCs/>
          <w:color w:val="262626" w:themeColor="text1" w:themeTint="D9"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1026AF" w:rsidRPr="00EC622B" w:rsidRDefault="001026AF" w:rsidP="00EC622B">
      <w:pPr>
        <w:pStyle w:val="1"/>
        <w:ind w:left="720"/>
        <w:jc w:val="both"/>
      </w:pPr>
    </w:p>
    <w:p w:rsidR="00155043" w:rsidRDefault="00155043" w:rsidP="00EC6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30B" w:rsidRDefault="0099130B" w:rsidP="00EC6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30B" w:rsidRPr="00EC622B" w:rsidRDefault="0099130B" w:rsidP="00EC6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944" w:rsidRPr="00EC622B" w:rsidRDefault="00CC5F8A" w:rsidP="0099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721944" w:rsidRPr="00E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7131DD" w:rsidRPr="00EC622B" w:rsidRDefault="00F53FC7" w:rsidP="00EC622B">
      <w:pPr>
        <w:pStyle w:val="c29"/>
        <w:shd w:val="clear" w:color="auto" w:fill="FFFFFF"/>
        <w:spacing w:before="0" w:beforeAutospacing="0" w:after="0" w:afterAutospacing="0"/>
        <w:ind w:left="993" w:hanging="709"/>
        <w:jc w:val="both"/>
        <w:rPr>
          <w:rStyle w:val="c7"/>
          <w:color w:val="000000"/>
        </w:rPr>
      </w:pPr>
      <w:r w:rsidRPr="00EC622B">
        <w:rPr>
          <w:rStyle w:val="c7"/>
          <w:color w:val="000000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5636"/>
      </w:tblGrid>
      <w:tr w:rsidR="007131DD" w:rsidRPr="00EC622B" w:rsidTr="007131DD">
        <w:tc>
          <w:tcPr>
            <w:tcW w:w="709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№</w:t>
            </w:r>
          </w:p>
        </w:tc>
        <w:tc>
          <w:tcPr>
            <w:tcW w:w="3686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t>Название разделов (</w:t>
            </w:r>
            <w:r w:rsidRPr="00EC622B">
              <w:rPr>
                <w:lang w:val="en-US"/>
              </w:rPr>
              <w:t>Units</w:t>
            </w:r>
            <w:r w:rsidRPr="00EC622B">
              <w:t>)</w:t>
            </w:r>
          </w:p>
        </w:tc>
        <w:tc>
          <w:tcPr>
            <w:tcW w:w="5636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t>Название тем</w:t>
            </w: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1</w:t>
            </w:r>
          </w:p>
        </w:tc>
        <w:tc>
          <w:tcPr>
            <w:tcW w:w="3686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Знакомство, основные элементы речевого этикета.</w:t>
            </w:r>
          </w:p>
        </w:tc>
        <w:tc>
          <w:tcPr>
            <w:tcW w:w="5636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Приветствие, сообщение основных сведений о себе. Получение информации о собеседнике. Выражение благодарности. Выражение просьбы.</w:t>
            </w: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2</w:t>
            </w:r>
          </w:p>
        </w:tc>
        <w:tc>
          <w:tcPr>
            <w:tcW w:w="3686" w:type="dxa"/>
          </w:tcPr>
          <w:p w:rsidR="007131DD" w:rsidRPr="00EC622B" w:rsidRDefault="00353BC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Я и моя семья.</w:t>
            </w:r>
          </w:p>
        </w:tc>
        <w:tc>
          <w:tcPr>
            <w:tcW w:w="5636" w:type="dxa"/>
          </w:tcPr>
          <w:p w:rsidR="007131DD" w:rsidRPr="00EC622B" w:rsidRDefault="00353BC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Члены семьи. Домашние любимцы. Занятия членов семьи. Рабочий и школьный день.</w:t>
            </w: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353BC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3</w:t>
            </w:r>
          </w:p>
        </w:tc>
        <w:tc>
          <w:tcPr>
            <w:tcW w:w="3686" w:type="dxa"/>
          </w:tcPr>
          <w:p w:rsidR="007131DD" w:rsidRPr="00EC622B" w:rsidRDefault="00C725B9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Мир вокруг нас. Природа. Времена года.</w:t>
            </w:r>
          </w:p>
        </w:tc>
        <w:tc>
          <w:tcPr>
            <w:tcW w:w="5636" w:type="dxa"/>
          </w:tcPr>
          <w:p w:rsidR="007131DD" w:rsidRPr="00EC622B" w:rsidRDefault="00C725B9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Мир вокруг нас. Природа. Времена года.</w:t>
            </w: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C91781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4</w:t>
            </w:r>
          </w:p>
        </w:tc>
        <w:tc>
          <w:tcPr>
            <w:tcW w:w="3686" w:type="dxa"/>
          </w:tcPr>
          <w:p w:rsidR="007131DD" w:rsidRPr="00EC622B" w:rsidRDefault="00C91781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Мир увлечений, досуг</w:t>
            </w:r>
          </w:p>
        </w:tc>
        <w:tc>
          <w:tcPr>
            <w:tcW w:w="5636" w:type="dxa"/>
          </w:tcPr>
          <w:p w:rsidR="007131DD" w:rsidRPr="00EC622B" w:rsidRDefault="00C91781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Спортивные занятия. Любимые занятия на досуге.</w:t>
            </w: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5</w:t>
            </w:r>
          </w:p>
        </w:tc>
        <w:tc>
          <w:tcPr>
            <w:tcW w:w="368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Городские здания, дом, жилище.</w:t>
            </w:r>
          </w:p>
        </w:tc>
        <w:tc>
          <w:tcPr>
            <w:tcW w:w="563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Предметы мебели в доме.</w:t>
            </w: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lastRenderedPageBreak/>
              <w:t>6</w:t>
            </w:r>
          </w:p>
        </w:tc>
        <w:tc>
          <w:tcPr>
            <w:tcW w:w="368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Школа, каникулы.</w:t>
            </w:r>
          </w:p>
        </w:tc>
        <w:tc>
          <w:tcPr>
            <w:tcW w:w="5636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7</w:t>
            </w:r>
          </w:p>
        </w:tc>
        <w:tc>
          <w:tcPr>
            <w:tcW w:w="368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Путешествия.</w:t>
            </w:r>
          </w:p>
        </w:tc>
        <w:tc>
          <w:tcPr>
            <w:tcW w:w="5636" w:type="dxa"/>
          </w:tcPr>
          <w:p w:rsidR="007131DD" w:rsidRPr="00EC622B" w:rsidRDefault="007131DD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8</w:t>
            </w:r>
          </w:p>
        </w:tc>
        <w:tc>
          <w:tcPr>
            <w:tcW w:w="368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Человек и его мир.</w:t>
            </w:r>
          </w:p>
        </w:tc>
        <w:tc>
          <w:tcPr>
            <w:tcW w:w="563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Душевное состояние и личностные качества человека.</w:t>
            </w:r>
          </w:p>
        </w:tc>
      </w:tr>
      <w:tr w:rsidR="007131DD" w:rsidRPr="00EC622B" w:rsidTr="007131DD">
        <w:tc>
          <w:tcPr>
            <w:tcW w:w="709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9</w:t>
            </w:r>
          </w:p>
        </w:tc>
        <w:tc>
          <w:tcPr>
            <w:tcW w:w="368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Здоровье и еда.</w:t>
            </w:r>
          </w:p>
        </w:tc>
        <w:tc>
          <w:tcPr>
            <w:tcW w:w="5636" w:type="dxa"/>
          </w:tcPr>
          <w:p w:rsidR="007131DD" w:rsidRPr="00EC622B" w:rsidRDefault="007C66E4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color w:val="262626" w:themeColor="text1" w:themeTint="D9"/>
              </w:rPr>
              <w:t>Отдельные названия продуктов питания</w:t>
            </w:r>
          </w:p>
        </w:tc>
      </w:tr>
      <w:tr w:rsidR="0002255C" w:rsidRPr="00EC622B" w:rsidTr="007131DD">
        <w:tc>
          <w:tcPr>
            <w:tcW w:w="709" w:type="dxa"/>
          </w:tcPr>
          <w:p w:rsidR="0002255C" w:rsidRPr="00EC622B" w:rsidRDefault="0002255C" w:rsidP="00EC622B">
            <w:pPr>
              <w:pStyle w:val="c29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EC622B">
              <w:rPr>
                <w:rStyle w:val="c7"/>
                <w:color w:val="000000"/>
              </w:rPr>
              <w:t>10</w:t>
            </w:r>
          </w:p>
        </w:tc>
        <w:tc>
          <w:tcPr>
            <w:tcW w:w="3686" w:type="dxa"/>
          </w:tcPr>
          <w:p w:rsidR="0002255C" w:rsidRPr="00EC622B" w:rsidRDefault="0002255C" w:rsidP="00EC622B">
            <w:pPr>
              <w:pStyle w:val="c29"/>
              <w:spacing w:before="0" w:beforeAutospacing="0" w:after="0" w:afterAutospacing="0"/>
              <w:jc w:val="both"/>
              <w:rPr>
                <w:color w:val="262626" w:themeColor="text1" w:themeTint="D9"/>
              </w:rPr>
            </w:pPr>
            <w:r w:rsidRPr="00EC622B">
              <w:rPr>
                <w:color w:val="262626" w:themeColor="text1" w:themeTint="D9"/>
              </w:rPr>
              <w:t>Города и страны. Страны изучаемого языка. Родная страна.</w:t>
            </w:r>
          </w:p>
        </w:tc>
        <w:tc>
          <w:tcPr>
            <w:tcW w:w="5636" w:type="dxa"/>
          </w:tcPr>
          <w:p w:rsidR="0002255C" w:rsidRPr="00EC622B" w:rsidRDefault="0002255C" w:rsidP="00EC622B">
            <w:pPr>
              <w:pStyle w:val="c29"/>
              <w:spacing w:before="0" w:beforeAutospacing="0" w:after="0" w:afterAutospacing="0"/>
              <w:jc w:val="both"/>
              <w:rPr>
                <w:color w:val="262626" w:themeColor="text1" w:themeTint="D9"/>
              </w:rPr>
            </w:pPr>
            <w:r w:rsidRPr="00EC622B">
              <w:rPr>
                <w:color w:val="262626" w:themeColor="text1" w:themeTint="D9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</w:tr>
    </w:tbl>
    <w:p w:rsidR="00CC5F8A" w:rsidRPr="00EC622B" w:rsidRDefault="00CC5F8A" w:rsidP="00577072">
      <w:pPr>
        <w:widowControl w:val="0"/>
        <w:tabs>
          <w:tab w:val="left" w:pos="2985"/>
          <w:tab w:val="left" w:pos="304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5F8A" w:rsidRPr="00EC622B" w:rsidRDefault="00CC5F8A" w:rsidP="00EC622B">
      <w:pPr>
        <w:widowControl w:val="0"/>
        <w:tabs>
          <w:tab w:val="left" w:pos="2985"/>
          <w:tab w:val="left" w:pos="3045"/>
          <w:tab w:val="center" w:pos="467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1E55" w:rsidRDefault="00EA1E55" w:rsidP="0002200C">
      <w:pPr>
        <w:widowControl w:val="0"/>
        <w:tabs>
          <w:tab w:val="left" w:pos="2985"/>
          <w:tab w:val="left" w:pos="304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00C" w:rsidRPr="00EC622B" w:rsidRDefault="0002200C" w:rsidP="0002200C">
      <w:pPr>
        <w:widowControl w:val="0"/>
        <w:tabs>
          <w:tab w:val="left" w:pos="2985"/>
          <w:tab w:val="left" w:pos="304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4723" w:rsidRPr="00EC622B" w:rsidRDefault="00831386" w:rsidP="0099130B">
      <w:pPr>
        <w:widowControl w:val="0"/>
        <w:tabs>
          <w:tab w:val="left" w:pos="2985"/>
          <w:tab w:val="left" w:pos="30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C64723" w:rsidRPr="00EC6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C64723" w:rsidRPr="00EC622B" w:rsidRDefault="00C64723" w:rsidP="00EC622B">
      <w:pPr>
        <w:widowControl w:val="0"/>
        <w:tabs>
          <w:tab w:val="left" w:pos="2985"/>
          <w:tab w:val="left" w:pos="304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01" w:type="dxa"/>
        <w:tblCellSpacing w:w="15" w:type="dxa"/>
        <w:tblInd w:w="-5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238"/>
        <w:gridCol w:w="1701"/>
        <w:gridCol w:w="1134"/>
        <w:gridCol w:w="827"/>
        <w:gridCol w:w="50"/>
      </w:tblGrid>
      <w:tr w:rsidR="00C64723" w:rsidRPr="00EC622B" w:rsidTr="00C64723">
        <w:trPr>
          <w:gridAfter w:val="1"/>
          <w:wAfter w:w="5" w:type="dxa"/>
          <w:tblCellSpacing w:w="15" w:type="dxa"/>
        </w:trPr>
        <w:tc>
          <w:tcPr>
            <w:tcW w:w="8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723" w:rsidRPr="00EC622B" w:rsidRDefault="00C64723" w:rsidP="00EC6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 </w:t>
            </w:r>
            <w:r w:rsidRPr="00E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723" w:rsidRPr="00EC622B" w:rsidRDefault="00C64723" w:rsidP="00EC6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4723" w:rsidRPr="00EC622B" w:rsidRDefault="00C64723" w:rsidP="00EC6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4723" w:rsidRPr="00EC622B" w:rsidRDefault="00C64723" w:rsidP="00EC6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4723" w:rsidRPr="00EC622B" w:rsidRDefault="00C64723" w:rsidP="00EC6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4723" w:rsidRPr="00EC622B" w:rsidRDefault="00C64723" w:rsidP="00EC62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6124D0" w:rsidRPr="00EC622B" w:rsidTr="006124D0">
        <w:trPr>
          <w:tblCellSpacing w:w="15" w:type="dxa"/>
        </w:trPr>
        <w:tc>
          <w:tcPr>
            <w:tcW w:w="107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124D0" w:rsidRPr="00EC622B" w:rsidRDefault="006124D0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0801" w:rsidRPr="00EC622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(10</w:t>
            </w:r>
            <w:r w:rsidRPr="00EC62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FA6A1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050801" w:rsidP="00EC622B">
            <w:pPr>
              <w:spacing w:after="0" w:line="240" w:lineRule="auto"/>
              <w:ind w:left="993" w:right="141" w:hanging="9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Приветствие и знакомство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A5972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5972" w:rsidRPr="00EC622B" w:rsidRDefault="00FA6A1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5972" w:rsidRPr="00EC622B" w:rsidRDefault="00FA6A10" w:rsidP="00EC622B">
            <w:pPr>
              <w:spacing w:after="0" w:line="240" w:lineRule="auto"/>
              <w:ind w:left="993" w:right="141" w:hanging="9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общения.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A5972" w:rsidRPr="00EC622B" w:rsidRDefault="009A5972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5972" w:rsidRPr="00EC622B" w:rsidRDefault="009A5972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5972" w:rsidRPr="00EC622B" w:rsidRDefault="009A5972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1A4A46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благодарности.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775102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Приветствие, сообщение основных сведений о себе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56F3B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информации о собеседнике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56F3B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повторения пройденного материала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8E4A6C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№1.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64499A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употребления в речи английских имен и фамилий.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D25A9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A603C4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 – прощание.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5900" w:rsidRPr="00EC622B" w:rsidTr="007B5900">
        <w:trPr>
          <w:tblCellSpacing w:w="15" w:type="dxa"/>
        </w:trPr>
        <w:tc>
          <w:tcPr>
            <w:tcW w:w="107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B5900" w:rsidRPr="00EC622B" w:rsidRDefault="007B590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(10)</w:t>
            </w: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900"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51355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и города.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23B"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2B412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лексики, правил чтения.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23B"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E5705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английским алфавитом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23B" w:rsidRPr="00E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F53F2F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№2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23B" w:rsidRPr="00EC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30623B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Наименования предметов живой и неживой природы.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2F3" w:rsidRPr="00EC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2F6349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2F3" w:rsidRPr="00EC6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2F6349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 Словосочетания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2F3" w:rsidRPr="00EC6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BF2381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Повторение изученного материала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5602F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721C72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города России и зарубежья.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381" w:rsidRPr="00EC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5525D4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5C77" w:rsidRPr="00EC622B" w:rsidTr="00685C77">
        <w:trPr>
          <w:tblCellSpacing w:w="15" w:type="dxa"/>
        </w:trPr>
        <w:tc>
          <w:tcPr>
            <w:tcW w:w="107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5C77" w:rsidRPr="00EC622B" w:rsidRDefault="00685C77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праздники (10)</w:t>
            </w: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C77"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0A550F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№3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C77"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0A550F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характеристики сказочным героям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49D"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84049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герои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049D" w:rsidRPr="00E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84049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49D" w:rsidRPr="00EC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1211C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сказочных героев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49D" w:rsidRPr="00EC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84049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 картинок</w:t>
            </w:r>
            <w:proofErr w:type="gramEnd"/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Подарки.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49D" w:rsidRPr="00EC6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2B14A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F4F7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2C13D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 4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F4F7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10468F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Семья. Члены семьи.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F73" w:rsidRPr="00EC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FB01C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1C3" w:rsidRPr="00EC622B" w:rsidTr="00FB01C3">
        <w:trPr>
          <w:tblCellSpacing w:w="15" w:type="dxa"/>
        </w:trPr>
        <w:tc>
          <w:tcPr>
            <w:tcW w:w="107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B01C3" w:rsidRPr="00EC622B" w:rsidRDefault="00FB01C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 (10)</w:t>
            </w: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BE3"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B97335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Семья. Члены семьи.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BE3"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94109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 мои друзья.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BE3"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94109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любимцы.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BE3" w:rsidRPr="00E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D76A3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характеристика предметов.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BE3" w:rsidRPr="00EC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2B6FD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№5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A30" w:rsidRPr="00EC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DB2F7F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D76A3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E81602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предметов по картинке.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D76A3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6074F5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вокруг меня.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D76A3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1B6AD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предметов и животных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A30" w:rsidRPr="00EC62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6566F9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людей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1571" w:rsidRPr="00EC622B" w:rsidTr="003D1571">
        <w:trPr>
          <w:tblCellSpacing w:w="15" w:type="dxa"/>
        </w:trPr>
        <w:tc>
          <w:tcPr>
            <w:tcW w:w="107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D1571" w:rsidRPr="00EC622B" w:rsidRDefault="00E044C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нас (10)</w:t>
            </w:r>
          </w:p>
        </w:tc>
      </w:tr>
      <w:tr w:rsidR="00C64723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4C6"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9F3F8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4723" w:rsidRPr="00EC622B" w:rsidTr="007B5900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4C6"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64723" w:rsidRPr="00EC622B" w:rsidRDefault="00353DB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Диагностический тест №6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64723" w:rsidRPr="00EC622B" w:rsidRDefault="00C6472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64723" w:rsidRPr="00EC622B" w:rsidRDefault="00C64723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B5900" w:rsidRPr="00EC622B" w:rsidTr="00376D56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B5900" w:rsidRPr="00EC622B" w:rsidRDefault="00E044C6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B5900" w:rsidRPr="00EC622B" w:rsidRDefault="00640311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вокруг нас.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B5900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5900" w:rsidRPr="00EC622B" w:rsidRDefault="007B5900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5900" w:rsidRPr="00EC622B" w:rsidRDefault="007B5900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D56" w:rsidRPr="00EC622B" w:rsidTr="00376D56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376D56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84769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людей 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76D56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D56" w:rsidRPr="00EC622B" w:rsidTr="00376D56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376D56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540B5C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предметов.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76D56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D56" w:rsidRPr="00EC622B" w:rsidTr="00376D56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353DB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B7402" w:rsidRPr="00EC622B" w:rsidRDefault="00BB7402" w:rsidP="00EC622B">
            <w:pPr>
              <w:spacing w:after="0" w:line="240" w:lineRule="auto"/>
              <w:ind w:left="993" w:right="141" w:hanging="8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персонажи</w:t>
            </w:r>
          </w:p>
          <w:p w:rsidR="00376D56" w:rsidRPr="00EC622B" w:rsidRDefault="00376D56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76D56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D56" w:rsidRPr="00EC622B" w:rsidTr="00376D56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353DB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911E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людей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76D56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D56" w:rsidRPr="00EC622B" w:rsidTr="00353DBD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353DB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76D56" w:rsidRPr="00EC622B" w:rsidRDefault="004D39C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76D56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76D56" w:rsidRPr="00EC622B" w:rsidRDefault="00376D56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3DBD" w:rsidRPr="00EC622B" w:rsidTr="00353DBD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911E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№7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53DBD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3DBD" w:rsidRPr="00EC622B" w:rsidTr="00353DBD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911E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множественности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53DBD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0218" w:rsidRPr="00EC622B" w:rsidTr="00410218">
        <w:trPr>
          <w:tblCellSpacing w:w="15" w:type="dxa"/>
        </w:trPr>
        <w:tc>
          <w:tcPr>
            <w:tcW w:w="107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0218" w:rsidRPr="00EC622B" w:rsidRDefault="0041021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ферме (10)</w:t>
            </w:r>
          </w:p>
        </w:tc>
      </w:tr>
      <w:tr w:rsidR="00353DBD" w:rsidRPr="00EC622B" w:rsidTr="00353DBD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911E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218"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на ферме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53DBD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3DBD" w:rsidRPr="00EC622B" w:rsidTr="00353DBD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911E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218"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CC63F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53DBD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3DBD" w:rsidRPr="00EC622B" w:rsidTr="00911EF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911E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218"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53DBD" w:rsidRPr="00EC622B" w:rsidRDefault="0036114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преференций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353DBD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3DBD" w:rsidRPr="00EC622B" w:rsidRDefault="00353DBD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F8" w:rsidRPr="00EC622B" w:rsidTr="00911EF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D44421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EF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F8" w:rsidRPr="00EC622B" w:rsidTr="00911EF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0111C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EF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F8" w:rsidRPr="00EC622B" w:rsidTr="00911EF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B84DE6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№8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EF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1EF8" w:rsidRPr="00EC622B" w:rsidTr="0041021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11EF8" w:rsidRPr="00EC622B" w:rsidRDefault="008E7AE4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животных и предметов.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11EF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11EF8" w:rsidRPr="00EC622B" w:rsidRDefault="00911E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0218" w:rsidRPr="00EC622B" w:rsidTr="0041021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0218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0218" w:rsidRPr="00EC622B" w:rsidRDefault="008E7AE4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алфавит-песенка.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1021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0218" w:rsidRPr="00EC622B" w:rsidRDefault="0041021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0218" w:rsidRPr="00EC622B" w:rsidRDefault="0041021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0218" w:rsidRPr="00EC622B" w:rsidTr="0041021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0218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0218" w:rsidRPr="00EC622B" w:rsidRDefault="008E7AE4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времени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1021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0218" w:rsidRPr="00EC622B" w:rsidRDefault="0041021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0218" w:rsidRPr="00EC622B" w:rsidRDefault="0041021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0218" w:rsidRPr="00EC622B" w:rsidTr="004C7AF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0218" w:rsidRPr="00EC622B" w:rsidRDefault="0041021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10218" w:rsidRPr="00EC622B" w:rsidRDefault="004C7A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Выражение времени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1021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0218" w:rsidRPr="00EC622B" w:rsidRDefault="0041021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0218" w:rsidRPr="00EC622B" w:rsidRDefault="0041021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7392" w:rsidRPr="00EC622B" w:rsidTr="00F27392">
        <w:trPr>
          <w:tblCellSpacing w:w="15" w:type="dxa"/>
        </w:trPr>
        <w:tc>
          <w:tcPr>
            <w:tcW w:w="1074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27392" w:rsidRPr="00EC622B" w:rsidRDefault="00F27392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Мир увлечений. Досуг. (8)</w:t>
            </w:r>
          </w:p>
        </w:tc>
      </w:tr>
      <w:tr w:rsidR="004C7AF8" w:rsidRPr="00EC622B" w:rsidTr="004C7AF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C7AF8" w:rsidRPr="00EC622B" w:rsidRDefault="004C7A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FE" w:rsidRPr="00EC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C7AF8" w:rsidRPr="00EC622B" w:rsidRDefault="001379B9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занятия на досуге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C7AF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AF8" w:rsidRPr="00EC622B" w:rsidRDefault="004C7A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AF8" w:rsidRPr="00EC622B" w:rsidRDefault="004C7A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7AF8" w:rsidRPr="00EC622B" w:rsidTr="004C7AF8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C7AF8" w:rsidRPr="00EC622B" w:rsidRDefault="004C7A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FE" w:rsidRPr="00EC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C7AF8" w:rsidRPr="00EC622B" w:rsidRDefault="004415D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любим делать, что мы обычно делаем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C7AF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AF8" w:rsidRPr="00EC622B" w:rsidRDefault="004C7A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AF8" w:rsidRPr="00EC622B" w:rsidRDefault="004C7A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7AF8" w:rsidRPr="00EC622B" w:rsidTr="00831CFE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C7AF8" w:rsidRPr="00EC622B" w:rsidRDefault="004C7AF8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FE" w:rsidRPr="00EC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C7AF8" w:rsidRPr="00EC622B" w:rsidRDefault="00E41A50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Подводим итоги. Диагностический тест №9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C7AF8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AF8" w:rsidRPr="00EC622B" w:rsidRDefault="004C7A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AF8" w:rsidRPr="00EC622B" w:rsidRDefault="004C7AF8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1CFE" w:rsidRPr="00EC622B" w:rsidTr="00831CFE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831CF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CB2D05" w:rsidP="00EC622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C15507"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изученной лексики.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31CFE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1CFE" w:rsidRPr="00EC622B" w:rsidTr="00831CFE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831CF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FA3647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изученной грамматики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31CFE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1CFE" w:rsidRPr="00EC622B" w:rsidTr="00831CFE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831CF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B769DD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Краткий монолог о себе.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31CFE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1CFE" w:rsidRPr="00EC622B" w:rsidTr="00831CFE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831CF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1A21A3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31CFE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1CFE" w:rsidRPr="00EC622B" w:rsidTr="00777CE2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831CFE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31CFE" w:rsidRPr="00EC622B" w:rsidRDefault="00437F55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летних каникулах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31CFE" w:rsidRPr="00EC622B" w:rsidRDefault="00FE7DD3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31CFE" w:rsidRPr="00EC622B" w:rsidRDefault="00831CFE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7CE2" w:rsidRPr="00EC622B" w:rsidTr="00C64723">
        <w:trPr>
          <w:tblCellSpacing w:w="15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77CE2" w:rsidRPr="00EC622B" w:rsidRDefault="00777CE2" w:rsidP="00EC6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77CE2" w:rsidRPr="00EC622B" w:rsidRDefault="00777CE2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77CE2" w:rsidRPr="00EC622B" w:rsidRDefault="00777CE2" w:rsidP="00EC6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1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7CE2" w:rsidRPr="00EC622B" w:rsidRDefault="00777CE2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7CE2" w:rsidRPr="00EC622B" w:rsidRDefault="00777CE2" w:rsidP="00EC62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571F4" w:rsidRPr="00EC622B" w:rsidRDefault="00C571F4" w:rsidP="00EC622B">
      <w:pPr>
        <w:pStyle w:val="c29"/>
        <w:shd w:val="clear" w:color="auto" w:fill="FFFFFF"/>
        <w:spacing w:before="0" w:beforeAutospacing="0" w:after="0" w:afterAutospacing="0"/>
        <w:ind w:left="993"/>
        <w:jc w:val="both"/>
        <w:rPr>
          <w:rStyle w:val="c7"/>
          <w:color w:val="000000"/>
        </w:rPr>
      </w:pPr>
    </w:p>
    <w:p w:rsidR="00F53FC7" w:rsidRPr="00EC622B" w:rsidRDefault="00F53FC7" w:rsidP="00EC622B">
      <w:pPr>
        <w:pStyle w:val="1"/>
        <w:ind w:right="141"/>
        <w:jc w:val="both"/>
        <w:rPr>
          <w:b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1C" w:rsidRPr="00EC622B" w:rsidRDefault="005B121C" w:rsidP="00EC62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21C" w:rsidRPr="00EC622B" w:rsidSect="0083568A">
      <w:footerReference w:type="default" r:id="rId9"/>
      <w:pgSz w:w="11906" w:h="16838" w:code="9"/>
      <w:pgMar w:top="426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16" w:rsidRDefault="00253D16" w:rsidP="00CF2E7D">
      <w:pPr>
        <w:spacing w:after="0" w:line="240" w:lineRule="auto"/>
      </w:pPr>
      <w:r>
        <w:separator/>
      </w:r>
    </w:p>
  </w:endnote>
  <w:endnote w:type="continuationSeparator" w:id="0">
    <w:p w:rsidR="00253D16" w:rsidRDefault="00253D16" w:rsidP="00CF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549937"/>
      <w:docPartObj>
        <w:docPartGallery w:val="Page Numbers (Bottom of Page)"/>
        <w:docPartUnique/>
      </w:docPartObj>
    </w:sdtPr>
    <w:sdtEndPr/>
    <w:sdtContent>
      <w:p w:rsidR="00253D16" w:rsidRDefault="00253D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07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53D16" w:rsidRDefault="00253D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16" w:rsidRDefault="00253D16" w:rsidP="00CF2E7D">
      <w:pPr>
        <w:spacing w:after="0" w:line="240" w:lineRule="auto"/>
      </w:pPr>
      <w:r>
        <w:separator/>
      </w:r>
    </w:p>
  </w:footnote>
  <w:footnote w:type="continuationSeparator" w:id="0">
    <w:p w:rsidR="00253D16" w:rsidRDefault="00253D16" w:rsidP="00CF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0000001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multilevel"/>
    <w:tmpl w:val="0000001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6"/>
    <w:multiLevelType w:val="multilevel"/>
    <w:tmpl w:val="00000016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7"/>
    <w:multiLevelType w:val="multilevel"/>
    <w:tmpl w:val="00000017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8"/>
    <w:multiLevelType w:val="multilevel"/>
    <w:tmpl w:val="0000001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9"/>
    <w:multiLevelType w:val="multilevel"/>
    <w:tmpl w:val="00000019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83438D"/>
    <w:multiLevelType w:val="hybridMultilevel"/>
    <w:tmpl w:val="117E6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1D4607A"/>
    <w:multiLevelType w:val="hybridMultilevel"/>
    <w:tmpl w:val="DFAED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8675D"/>
    <w:multiLevelType w:val="hybridMultilevel"/>
    <w:tmpl w:val="D51E7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2576CB"/>
    <w:multiLevelType w:val="hybridMultilevel"/>
    <w:tmpl w:val="2A4C0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A46372"/>
    <w:multiLevelType w:val="hybridMultilevel"/>
    <w:tmpl w:val="4F863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3057B15"/>
    <w:multiLevelType w:val="hybridMultilevel"/>
    <w:tmpl w:val="ED72C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68"/>
    <w:rsid w:val="00000A20"/>
    <w:rsid w:val="0000275B"/>
    <w:rsid w:val="00005B7C"/>
    <w:rsid w:val="000111C0"/>
    <w:rsid w:val="000158F5"/>
    <w:rsid w:val="00016326"/>
    <w:rsid w:val="00021F52"/>
    <w:rsid w:val="0002200C"/>
    <w:rsid w:val="0002255C"/>
    <w:rsid w:val="00027BB1"/>
    <w:rsid w:val="00036ECE"/>
    <w:rsid w:val="000424A9"/>
    <w:rsid w:val="00050801"/>
    <w:rsid w:val="00072CFE"/>
    <w:rsid w:val="00081225"/>
    <w:rsid w:val="0009551A"/>
    <w:rsid w:val="000A550F"/>
    <w:rsid w:val="000A794F"/>
    <w:rsid w:val="000B39AD"/>
    <w:rsid w:val="000D03FF"/>
    <w:rsid w:val="000D09B5"/>
    <w:rsid w:val="000E33D8"/>
    <w:rsid w:val="001026AF"/>
    <w:rsid w:val="0010468F"/>
    <w:rsid w:val="00114EF5"/>
    <w:rsid w:val="001211C8"/>
    <w:rsid w:val="00136B0A"/>
    <w:rsid w:val="001375AF"/>
    <w:rsid w:val="001379B9"/>
    <w:rsid w:val="00150593"/>
    <w:rsid w:val="001513D7"/>
    <w:rsid w:val="00155043"/>
    <w:rsid w:val="001628C4"/>
    <w:rsid w:val="0016510C"/>
    <w:rsid w:val="0017307D"/>
    <w:rsid w:val="00185928"/>
    <w:rsid w:val="001A1420"/>
    <w:rsid w:val="001A21A3"/>
    <w:rsid w:val="001A4A46"/>
    <w:rsid w:val="001A5931"/>
    <w:rsid w:val="001A6246"/>
    <w:rsid w:val="001B66C5"/>
    <w:rsid w:val="001B6AD3"/>
    <w:rsid w:val="001E7889"/>
    <w:rsid w:val="00205D7B"/>
    <w:rsid w:val="00223C06"/>
    <w:rsid w:val="00245219"/>
    <w:rsid w:val="00245531"/>
    <w:rsid w:val="00253D16"/>
    <w:rsid w:val="0026055C"/>
    <w:rsid w:val="002617A8"/>
    <w:rsid w:val="00293EE6"/>
    <w:rsid w:val="002940B7"/>
    <w:rsid w:val="00294FA9"/>
    <w:rsid w:val="002A5058"/>
    <w:rsid w:val="002B14AE"/>
    <w:rsid w:val="002B4120"/>
    <w:rsid w:val="002B6FDE"/>
    <w:rsid w:val="002C13DD"/>
    <w:rsid w:val="002D5B68"/>
    <w:rsid w:val="002E178B"/>
    <w:rsid w:val="002E266F"/>
    <w:rsid w:val="002F07A0"/>
    <w:rsid w:val="002F56DB"/>
    <w:rsid w:val="002F6349"/>
    <w:rsid w:val="0030623B"/>
    <w:rsid w:val="00324647"/>
    <w:rsid w:val="00330AEE"/>
    <w:rsid w:val="00335BB8"/>
    <w:rsid w:val="00353BC4"/>
    <w:rsid w:val="00353DBD"/>
    <w:rsid w:val="00354410"/>
    <w:rsid w:val="00355174"/>
    <w:rsid w:val="0036114E"/>
    <w:rsid w:val="00372FFE"/>
    <w:rsid w:val="00376D56"/>
    <w:rsid w:val="00384EEE"/>
    <w:rsid w:val="00391B76"/>
    <w:rsid w:val="003A2297"/>
    <w:rsid w:val="003A4620"/>
    <w:rsid w:val="003B4A88"/>
    <w:rsid w:val="003C56E8"/>
    <w:rsid w:val="003D1571"/>
    <w:rsid w:val="003D173A"/>
    <w:rsid w:val="003D1DD7"/>
    <w:rsid w:val="003F16B6"/>
    <w:rsid w:val="003F2D5A"/>
    <w:rsid w:val="004050AE"/>
    <w:rsid w:val="00410218"/>
    <w:rsid w:val="00437F55"/>
    <w:rsid w:val="004415D2"/>
    <w:rsid w:val="004415D8"/>
    <w:rsid w:val="004416C8"/>
    <w:rsid w:val="00450F23"/>
    <w:rsid w:val="00477791"/>
    <w:rsid w:val="00485210"/>
    <w:rsid w:val="00490891"/>
    <w:rsid w:val="004A0DF0"/>
    <w:rsid w:val="004A3DC7"/>
    <w:rsid w:val="004C0CDE"/>
    <w:rsid w:val="004C7AF8"/>
    <w:rsid w:val="004C7E03"/>
    <w:rsid w:val="004D39C8"/>
    <w:rsid w:val="004F51BF"/>
    <w:rsid w:val="004F5D5B"/>
    <w:rsid w:val="00513553"/>
    <w:rsid w:val="00540B5C"/>
    <w:rsid w:val="00546843"/>
    <w:rsid w:val="00552058"/>
    <w:rsid w:val="005525D4"/>
    <w:rsid w:val="0055781D"/>
    <w:rsid w:val="005602F3"/>
    <w:rsid w:val="00570458"/>
    <w:rsid w:val="00577072"/>
    <w:rsid w:val="00583E33"/>
    <w:rsid w:val="005A16F7"/>
    <w:rsid w:val="005A4C25"/>
    <w:rsid w:val="005A5FFA"/>
    <w:rsid w:val="005B121C"/>
    <w:rsid w:val="005B1296"/>
    <w:rsid w:val="005B36D7"/>
    <w:rsid w:val="005C1D32"/>
    <w:rsid w:val="005C71A8"/>
    <w:rsid w:val="005D17A4"/>
    <w:rsid w:val="005E5BDE"/>
    <w:rsid w:val="005F2DB0"/>
    <w:rsid w:val="005F4E12"/>
    <w:rsid w:val="006030A3"/>
    <w:rsid w:val="006074F5"/>
    <w:rsid w:val="006124D0"/>
    <w:rsid w:val="00613A68"/>
    <w:rsid w:val="00620907"/>
    <w:rsid w:val="00640311"/>
    <w:rsid w:val="0064499A"/>
    <w:rsid w:val="00650161"/>
    <w:rsid w:val="00651C46"/>
    <w:rsid w:val="00651E80"/>
    <w:rsid w:val="006532E6"/>
    <w:rsid w:val="006566F9"/>
    <w:rsid w:val="00683D1F"/>
    <w:rsid w:val="00685C77"/>
    <w:rsid w:val="00691443"/>
    <w:rsid w:val="00696BE3"/>
    <w:rsid w:val="006A2398"/>
    <w:rsid w:val="006B4581"/>
    <w:rsid w:val="006D65CB"/>
    <w:rsid w:val="006E6340"/>
    <w:rsid w:val="006F1453"/>
    <w:rsid w:val="006F2C34"/>
    <w:rsid w:val="00700CAC"/>
    <w:rsid w:val="007131DD"/>
    <w:rsid w:val="0071650E"/>
    <w:rsid w:val="007205F3"/>
    <w:rsid w:val="0072181A"/>
    <w:rsid w:val="00721944"/>
    <w:rsid w:val="00721C72"/>
    <w:rsid w:val="00730033"/>
    <w:rsid w:val="00744FD3"/>
    <w:rsid w:val="00754B45"/>
    <w:rsid w:val="007571C7"/>
    <w:rsid w:val="00774095"/>
    <w:rsid w:val="00775102"/>
    <w:rsid w:val="00777CE2"/>
    <w:rsid w:val="0078521D"/>
    <w:rsid w:val="007954A4"/>
    <w:rsid w:val="007A4C21"/>
    <w:rsid w:val="007A708F"/>
    <w:rsid w:val="007B5900"/>
    <w:rsid w:val="007C0767"/>
    <w:rsid w:val="007C66E4"/>
    <w:rsid w:val="007D05C0"/>
    <w:rsid w:val="007D3F9A"/>
    <w:rsid w:val="007D4BD6"/>
    <w:rsid w:val="007E28E3"/>
    <w:rsid w:val="007F5E65"/>
    <w:rsid w:val="00831386"/>
    <w:rsid w:val="00831CFE"/>
    <w:rsid w:val="0083568A"/>
    <w:rsid w:val="0084049D"/>
    <w:rsid w:val="00843864"/>
    <w:rsid w:val="0084769E"/>
    <w:rsid w:val="00876D31"/>
    <w:rsid w:val="00885C73"/>
    <w:rsid w:val="0089187D"/>
    <w:rsid w:val="008922E1"/>
    <w:rsid w:val="008939CE"/>
    <w:rsid w:val="008959E8"/>
    <w:rsid w:val="00896E9D"/>
    <w:rsid w:val="0089793B"/>
    <w:rsid w:val="008A3EE8"/>
    <w:rsid w:val="008A7A29"/>
    <w:rsid w:val="008C45F3"/>
    <w:rsid w:val="008E04B7"/>
    <w:rsid w:val="008E48CB"/>
    <w:rsid w:val="008E4A6C"/>
    <w:rsid w:val="008E7AE4"/>
    <w:rsid w:val="008F151E"/>
    <w:rsid w:val="00910A40"/>
    <w:rsid w:val="00911C6F"/>
    <w:rsid w:val="00911EF8"/>
    <w:rsid w:val="00912543"/>
    <w:rsid w:val="009263D5"/>
    <w:rsid w:val="009275D0"/>
    <w:rsid w:val="009311B9"/>
    <w:rsid w:val="0094109E"/>
    <w:rsid w:val="0096535F"/>
    <w:rsid w:val="00976809"/>
    <w:rsid w:val="00977E91"/>
    <w:rsid w:val="00982CFA"/>
    <w:rsid w:val="0099130B"/>
    <w:rsid w:val="009A3053"/>
    <w:rsid w:val="009A5972"/>
    <w:rsid w:val="009B172A"/>
    <w:rsid w:val="009B3F6B"/>
    <w:rsid w:val="009C1D8B"/>
    <w:rsid w:val="009D3214"/>
    <w:rsid w:val="009D7EAD"/>
    <w:rsid w:val="009F3F8D"/>
    <w:rsid w:val="009F59D8"/>
    <w:rsid w:val="00A0431E"/>
    <w:rsid w:val="00A118EC"/>
    <w:rsid w:val="00A15F98"/>
    <w:rsid w:val="00A16B7E"/>
    <w:rsid w:val="00A2465B"/>
    <w:rsid w:val="00A57B71"/>
    <w:rsid w:val="00A603C4"/>
    <w:rsid w:val="00A772C1"/>
    <w:rsid w:val="00A83796"/>
    <w:rsid w:val="00A90ED5"/>
    <w:rsid w:val="00AF0E19"/>
    <w:rsid w:val="00AF75E2"/>
    <w:rsid w:val="00B019FC"/>
    <w:rsid w:val="00B21FD9"/>
    <w:rsid w:val="00B24BE4"/>
    <w:rsid w:val="00B46692"/>
    <w:rsid w:val="00B50601"/>
    <w:rsid w:val="00B51644"/>
    <w:rsid w:val="00B605CC"/>
    <w:rsid w:val="00B72436"/>
    <w:rsid w:val="00B769DD"/>
    <w:rsid w:val="00B84AE1"/>
    <w:rsid w:val="00B84DE6"/>
    <w:rsid w:val="00B87F24"/>
    <w:rsid w:val="00B97335"/>
    <w:rsid w:val="00BA6F86"/>
    <w:rsid w:val="00BB7402"/>
    <w:rsid w:val="00BD4461"/>
    <w:rsid w:val="00BE7A43"/>
    <w:rsid w:val="00BF2381"/>
    <w:rsid w:val="00BF5281"/>
    <w:rsid w:val="00BF5D09"/>
    <w:rsid w:val="00C15507"/>
    <w:rsid w:val="00C2492B"/>
    <w:rsid w:val="00C319FB"/>
    <w:rsid w:val="00C42302"/>
    <w:rsid w:val="00C50D68"/>
    <w:rsid w:val="00C544F4"/>
    <w:rsid w:val="00C56F3B"/>
    <w:rsid w:val="00C571F4"/>
    <w:rsid w:val="00C5724C"/>
    <w:rsid w:val="00C64723"/>
    <w:rsid w:val="00C6617F"/>
    <w:rsid w:val="00C72239"/>
    <w:rsid w:val="00C725B9"/>
    <w:rsid w:val="00C77761"/>
    <w:rsid w:val="00C810C7"/>
    <w:rsid w:val="00C91781"/>
    <w:rsid w:val="00C92492"/>
    <w:rsid w:val="00CA72CB"/>
    <w:rsid w:val="00CB078E"/>
    <w:rsid w:val="00CB2D05"/>
    <w:rsid w:val="00CC5F8A"/>
    <w:rsid w:val="00CC63FE"/>
    <w:rsid w:val="00CD448F"/>
    <w:rsid w:val="00CD5699"/>
    <w:rsid w:val="00CD7B86"/>
    <w:rsid w:val="00CF126A"/>
    <w:rsid w:val="00CF2E7D"/>
    <w:rsid w:val="00CF33A1"/>
    <w:rsid w:val="00CF4F73"/>
    <w:rsid w:val="00D171EE"/>
    <w:rsid w:val="00D25A9E"/>
    <w:rsid w:val="00D3328C"/>
    <w:rsid w:val="00D37094"/>
    <w:rsid w:val="00D37CE7"/>
    <w:rsid w:val="00D43A1E"/>
    <w:rsid w:val="00D44421"/>
    <w:rsid w:val="00D6354C"/>
    <w:rsid w:val="00D66685"/>
    <w:rsid w:val="00D76A30"/>
    <w:rsid w:val="00D76E8C"/>
    <w:rsid w:val="00D81C05"/>
    <w:rsid w:val="00D81C84"/>
    <w:rsid w:val="00DB2D6D"/>
    <w:rsid w:val="00DB2F7F"/>
    <w:rsid w:val="00DC29A8"/>
    <w:rsid w:val="00DC7A31"/>
    <w:rsid w:val="00DD0981"/>
    <w:rsid w:val="00DD2990"/>
    <w:rsid w:val="00DF709D"/>
    <w:rsid w:val="00E0012D"/>
    <w:rsid w:val="00E044C6"/>
    <w:rsid w:val="00E23D0A"/>
    <w:rsid w:val="00E334F9"/>
    <w:rsid w:val="00E41A50"/>
    <w:rsid w:val="00E5705E"/>
    <w:rsid w:val="00E60AC0"/>
    <w:rsid w:val="00E73E05"/>
    <w:rsid w:val="00E74F64"/>
    <w:rsid w:val="00E81602"/>
    <w:rsid w:val="00EA1E55"/>
    <w:rsid w:val="00EC10E9"/>
    <w:rsid w:val="00EC622B"/>
    <w:rsid w:val="00ED1A19"/>
    <w:rsid w:val="00ED1A3B"/>
    <w:rsid w:val="00ED4F51"/>
    <w:rsid w:val="00F068A1"/>
    <w:rsid w:val="00F0786E"/>
    <w:rsid w:val="00F13095"/>
    <w:rsid w:val="00F25D3E"/>
    <w:rsid w:val="00F27392"/>
    <w:rsid w:val="00F37DE4"/>
    <w:rsid w:val="00F42568"/>
    <w:rsid w:val="00F46E21"/>
    <w:rsid w:val="00F53F2F"/>
    <w:rsid w:val="00F53FC7"/>
    <w:rsid w:val="00F60921"/>
    <w:rsid w:val="00F8413B"/>
    <w:rsid w:val="00FA3647"/>
    <w:rsid w:val="00FA6A10"/>
    <w:rsid w:val="00FB01C3"/>
    <w:rsid w:val="00FB4A8C"/>
    <w:rsid w:val="00FC089B"/>
    <w:rsid w:val="00FC19EB"/>
    <w:rsid w:val="00FC1D45"/>
    <w:rsid w:val="00FD5230"/>
    <w:rsid w:val="00FE2252"/>
    <w:rsid w:val="00FE619A"/>
    <w:rsid w:val="00FE7DD3"/>
    <w:rsid w:val="00FF0C19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2DA7"/>
  <w15:docId w15:val="{FA98107B-79F2-43FB-A7B2-472D9F2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5B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2D5B68"/>
    <w:pPr>
      <w:ind w:left="720"/>
      <w:contextualSpacing/>
    </w:pPr>
  </w:style>
  <w:style w:type="paragraph" w:customStyle="1" w:styleId="1">
    <w:name w:val="Абзац списка1"/>
    <w:basedOn w:val="a"/>
    <w:rsid w:val="002D5B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3">
    <w:name w:val="c23"/>
    <w:basedOn w:val="a"/>
    <w:rsid w:val="004A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A3DC7"/>
  </w:style>
  <w:style w:type="paragraph" w:customStyle="1" w:styleId="c25">
    <w:name w:val="c25"/>
    <w:basedOn w:val="a"/>
    <w:rsid w:val="004A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A3DC7"/>
  </w:style>
  <w:style w:type="paragraph" w:customStyle="1" w:styleId="c29">
    <w:name w:val="c29"/>
    <w:basedOn w:val="a"/>
    <w:rsid w:val="00F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FC7"/>
  </w:style>
  <w:style w:type="paragraph" w:customStyle="1" w:styleId="c26">
    <w:name w:val="c26"/>
    <w:basedOn w:val="a"/>
    <w:rsid w:val="00F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53FC7"/>
  </w:style>
  <w:style w:type="paragraph" w:customStyle="1" w:styleId="c16">
    <w:name w:val="c16"/>
    <w:basedOn w:val="a"/>
    <w:rsid w:val="00F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3FC7"/>
  </w:style>
  <w:style w:type="paragraph" w:customStyle="1" w:styleId="c8">
    <w:name w:val="c8"/>
    <w:basedOn w:val="a"/>
    <w:rsid w:val="00F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3FC7"/>
  </w:style>
  <w:style w:type="table" w:styleId="a4">
    <w:name w:val="Table Grid"/>
    <w:basedOn w:val="a1"/>
    <w:uiPriority w:val="59"/>
    <w:rsid w:val="00C571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F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2E7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E7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E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CFC26-A8D2-44EC-82D4-8CA6C5B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Кабинет-18д</cp:lastModifiedBy>
  <cp:revision>5</cp:revision>
  <cp:lastPrinted>2022-09-26T08:10:00Z</cp:lastPrinted>
  <dcterms:created xsi:type="dcterms:W3CDTF">2022-09-26T08:11:00Z</dcterms:created>
  <dcterms:modified xsi:type="dcterms:W3CDTF">2022-09-28T07:11:00Z</dcterms:modified>
</cp:coreProperties>
</file>